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3282"/>
        <w:gridCol w:w="6032"/>
      </w:tblGrid>
      <w:tr w:rsidR="001052DF" w:rsidTr="00CD1811">
        <w:trPr>
          <w:trHeight w:val="1440"/>
        </w:trPr>
        <w:tc>
          <w:tcPr>
            <w:tcW w:w="2065" w:type="dxa"/>
            <w:vAlign w:val="center"/>
          </w:tcPr>
          <w:p w:rsidR="001C16A9" w:rsidRDefault="00A42AE3" w:rsidP="00CD1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A06C5" wp14:editId="4273650C">
                  <wp:extent cx="1480820" cy="813335"/>
                  <wp:effectExtent l="0" t="0" r="5080" b="6350"/>
                  <wp:docPr id="1" name="Picture 1" descr="text feel good. Smiling face person.&#10;&#10;text play.  Student dayd reaming about&#10;playing with a balloon, listening to music, playing on playground and playing with toy c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9986"/>
                          <a:stretch/>
                        </pic:blipFill>
                        <pic:spPr bwMode="auto">
                          <a:xfrm>
                            <a:off x="0" y="0"/>
                            <a:ext cx="1484614" cy="815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2DF" w:rsidRPr="001C16A9" w:rsidRDefault="001C16A9" w:rsidP="00CD181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8DDB0F1" wp14:editId="691BC8EC">
                  <wp:extent cx="1423670" cy="793164"/>
                  <wp:effectExtent l="0" t="0" r="5080" b="6985"/>
                  <wp:docPr id="5" name="Picture 5" descr="a person enjoying music and thinking about swinging and ball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3594"/>
                          <a:stretch/>
                        </pic:blipFill>
                        <pic:spPr bwMode="auto">
                          <a:xfrm>
                            <a:off x="0" y="0"/>
                            <a:ext cx="1424511" cy="793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85" w:type="dxa"/>
            <w:vAlign w:val="center"/>
          </w:tcPr>
          <w:p w:rsidR="001052DF" w:rsidRPr="00661CFB" w:rsidRDefault="00525B92" w:rsidP="00B210C2">
            <w:pPr>
              <w:rPr>
                <w:sz w:val="30"/>
                <w:szCs w:val="30"/>
              </w:rPr>
            </w:pPr>
            <w:r w:rsidRPr="00661CFB">
              <w:rPr>
                <w:sz w:val="30"/>
                <w:szCs w:val="30"/>
              </w:rPr>
              <w:t xml:space="preserve">Sometimes people like to do things that make them feel good, </w:t>
            </w:r>
            <w:r w:rsidR="003003EE" w:rsidRPr="00661CFB">
              <w:rPr>
                <w:sz w:val="30"/>
                <w:szCs w:val="30"/>
              </w:rPr>
              <w:t xml:space="preserve">like playing with their favorite toy or eating their favorite food. Sometimes </w:t>
            </w:r>
            <w:r w:rsidR="00B210C2" w:rsidRPr="00661CFB">
              <w:rPr>
                <w:sz w:val="30"/>
                <w:szCs w:val="30"/>
              </w:rPr>
              <w:t>people do thi</w:t>
            </w:r>
            <w:r w:rsidR="00661CFB" w:rsidRPr="00661CFB">
              <w:rPr>
                <w:sz w:val="30"/>
                <w:szCs w:val="30"/>
              </w:rPr>
              <w:t xml:space="preserve">ngs that make them feel calm. </w:t>
            </w:r>
            <w:r w:rsidR="00B210C2" w:rsidRPr="00661CFB">
              <w:rPr>
                <w:sz w:val="30"/>
                <w:szCs w:val="30"/>
              </w:rPr>
              <w:t xml:space="preserve">Some things are good for people, and </w:t>
            </w:r>
            <w:r w:rsidR="009D680B" w:rsidRPr="00661CFB">
              <w:rPr>
                <w:sz w:val="30"/>
                <w:szCs w:val="30"/>
              </w:rPr>
              <w:t xml:space="preserve">some are not good for people. </w:t>
            </w:r>
            <w:proofErr w:type="gramStart"/>
            <w:r w:rsidR="00C81C11" w:rsidRPr="00661CFB">
              <w:rPr>
                <w:sz w:val="30"/>
                <w:szCs w:val="30"/>
              </w:rPr>
              <w:t>A lot of</w:t>
            </w:r>
            <w:proofErr w:type="gramEnd"/>
            <w:r w:rsidR="00C81C11" w:rsidRPr="00661CFB">
              <w:rPr>
                <w:sz w:val="30"/>
                <w:szCs w:val="30"/>
              </w:rPr>
              <w:t xml:space="preserve"> times these things </w:t>
            </w:r>
            <w:r w:rsidR="00661CFB" w:rsidRPr="00661CFB">
              <w:rPr>
                <w:sz w:val="30"/>
                <w:szCs w:val="30"/>
              </w:rPr>
              <w:t xml:space="preserve">are called habits. </w:t>
            </w:r>
            <w:r w:rsidR="00FD1A40" w:rsidRPr="00661CFB">
              <w:rPr>
                <w:sz w:val="30"/>
                <w:szCs w:val="30"/>
              </w:rPr>
              <w:t xml:space="preserve">Habits are the things people do </w:t>
            </w:r>
            <w:proofErr w:type="gramStart"/>
            <w:r w:rsidR="00FD1A40" w:rsidRPr="00661CFB">
              <w:rPr>
                <w:sz w:val="30"/>
                <w:szCs w:val="30"/>
              </w:rPr>
              <w:t>over and over</w:t>
            </w:r>
            <w:proofErr w:type="gramEnd"/>
            <w:r w:rsidR="00FD1A40" w:rsidRPr="00661CFB">
              <w:rPr>
                <w:sz w:val="30"/>
                <w:szCs w:val="30"/>
              </w:rPr>
              <w:t xml:space="preserve">. </w:t>
            </w:r>
          </w:p>
        </w:tc>
      </w:tr>
      <w:tr w:rsidR="00FD1A40" w:rsidTr="00CD1811">
        <w:trPr>
          <w:trHeight w:val="1440"/>
        </w:trPr>
        <w:tc>
          <w:tcPr>
            <w:tcW w:w="2065" w:type="dxa"/>
            <w:vAlign w:val="center"/>
          </w:tcPr>
          <w:p w:rsidR="00FD1A40" w:rsidRDefault="00947092" w:rsidP="00CD1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8A3A3" wp14:editId="541637EC">
                  <wp:extent cx="1399979" cy="974907"/>
                  <wp:effectExtent l="0" t="0" r="0" b="0"/>
                  <wp:docPr id="6" name="Picture 6" descr="text chew. open mouth with theeth showing and finger tips inside mouth to indicate chewing on fingernai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079"/>
                          <a:stretch/>
                        </pic:blipFill>
                        <pic:spPr bwMode="auto">
                          <a:xfrm>
                            <a:off x="0" y="0"/>
                            <a:ext cx="1401285" cy="975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7092" w:rsidRDefault="00A219C4" w:rsidP="00CD1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26F9F1" wp14:editId="10B8D3D4">
                  <wp:extent cx="1640205" cy="673240"/>
                  <wp:effectExtent l="0" t="0" r="0" b="0"/>
                  <wp:docPr id="7" name="Picture 7" descr="text chew.  chewing gum and chewy tub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7108"/>
                          <a:stretch/>
                        </pic:blipFill>
                        <pic:spPr bwMode="auto">
                          <a:xfrm>
                            <a:off x="0" y="0"/>
                            <a:ext cx="1641716" cy="67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D1A40" w:rsidRPr="00661CFB" w:rsidRDefault="00FD1A40" w:rsidP="004E094C">
            <w:pPr>
              <w:rPr>
                <w:sz w:val="30"/>
                <w:szCs w:val="30"/>
              </w:rPr>
            </w:pPr>
            <w:r w:rsidRPr="00661CFB">
              <w:rPr>
                <w:sz w:val="30"/>
                <w:szCs w:val="30"/>
              </w:rPr>
              <w:t xml:space="preserve">People </w:t>
            </w:r>
            <w:proofErr w:type="gramStart"/>
            <w:r w:rsidRPr="00661CFB">
              <w:rPr>
                <w:sz w:val="30"/>
                <w:szCs w:val="30"/>
              </w:rPr>
              <w:t>don’t</w:t>
            </w:r>
            <w:proofErr w:type="gramEnd"/>
            <w:r w:rsidRPr="00661CFB">
              <w:rPr>
                <w:sz w:val="30"/>
                <w:szCs w:val="30"/>
              </w:rPr>
              <w:t xml:space="preserve"> even </w:t>
            </w:r>
            <w:r w:rsidR="00EE4DD2" w:rsidRPr="00661CFB">
              <w:rPr>
                <w:sz w:val="30"/>
                <w:szCs w:val="30"/>
              </w:rPr>
              <w:t xml:space="preserve">realize they have a habit, sometimes like when </w:t>
            </w:r>
            <w:r w:rsidR="00132A6E" w:rsidRPr="00661CFB">
              <w:rPr>
                <w:sz w:val="30"/>
                <w:szCs w:val="30"/>
              </w:rPr>
              <w:t xml:space="preserve">habit of chewing their fingernails </w:t>
            </w:r>
            <w:r w:rsidR="009811C3" w:rsidRPr="00661CFB">
              <w:rPr>
                <w:sz w:val="30"/>
                <w:szCs w:val="30"/>
              </w:rPr>
              <w:t xml:space="preserve">or when people chew gum. Some people grind their teeth. It is not a </w:t>
            </w:r>
            <w:r w:rsidR="00357D4D" w:rsidRPr="00661CFB">
              <w:rPr>
                <w:sz w:val="30"/>
                <w:szCs w:val="30"/>
              </w:rPr>
              <w:t>good idea for people to grind the</w:t>
            </w:r>
            <w:r w:rsidR="00661CFB" w:rsidRPr="00661CFB">
              <w:rPr>
                <w:sz w:val="30"/>
                <w:szCs w:val="30"/>
              </w:rPr>
              <w:t xml:space="preserve">ir teeth or chew their nails. </w:t>
            </w:r>
            <w:r w:rsidR="00357D4D" w:rsidRPr="00661CFB">
              <w:rPr>
                <w:sz w:val="30"/>
                <w:szCs w:val="30"/>
              </w:rPr>
              <w:t xml:space="preserve">It is important </w:t>
            </w:r>
            <w:r w:rsidR="004E094C" w:rsidRPr="00661CFB">
              <w:rPr>
                <w:sz w:val="30"/>
                <w:szCs w:val="30"/>
              </w:rPr>
              <w:t>to try to find a tool that will help people is not hurt their nails or teeth, like using a chewy tu</w:t>
            </w:r>
            <w:r w:rsidR="00C5407B" w:rsidRPr="00661CFB">
              <w:rPr>
                <w:sz w:val="30"/>
                <w:szCs w:val="30"/>
              </w:rPr>
              <w:t xml:space="preserve">be or gum </w:t>
            </w:r>
            <w:r w:rsidR="00661CFB">
              <w:rPr>
                <w:sz w:val="30"/>
                <w:szCs w:val="30"/>
              </w:rPr>
              <w:t xml:space="preserve">or </w:t>
            </w:r>
            <w:proofErr w:type="spellStart"/>
            <w:r w:rsidR="00661CFB">
              <w:rPr>
                <w:sz w:val="30"/>
                <w:szCs w:val="30"/>
              </w:rPr>
              <w:t>chewlry</w:t>
            </w:r>
            <w:proofErr w:type="spellEnd"/>
            <w:r w:rsidR="00661CFB">
              <w:rPr>
                <w:sz w:val="30"/>
                <w:szCs w:val="30"/>
              </w:rPr>
              <w:t>.</w:t>
            </w:r>
          </w:p>
        </w:tc>
      </w:tr>
      <w:tr w:rsidR="00D04BAD" w:rsidTr="00CD1811">
        <w:trPr>
          <w:trHeight w:val="1440"/>
        </w:trPr>
        <w:tc>
          <w:tcPr>
            <w:tcW w:w="2065" w:type="dxa"/>
            <w:vAlign w:val="center"/>
          </w:tcPr>
          <w:p w:rsidR="00E273AB" w:rsidRDefault="00A6650E" w:rsidP="00CD1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DE23A9" wp14:editId="75722FF3">
                  <wp:extent cx="1370965" cy="793228"/>
                  <wp:effectExtent l="0" t="0" r="635" b="6985"/>
                  <wp:docPr id="8" name="Picture 8" descr="text school.  scho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0681"/>
                          <a:stretch/>
                        </pic:blipFill>
                        <pic:spPr bwMode="auto">
                          <a:xfrm>
                            <a:off x="0" y="0"/>
                            <a:ext cx="1396312" cy="807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4BAD" w:rsidRPr="00E273AB" w:rsidRDefault="00E273AB" w:rsidP="00CD18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83EF7" wp14:editId="010D0224">
                  <wp:extent cx="1807210" cy="1035309"/>
                  <wp:effectExtent l="0" t="0" r="2540" b="0"/>
                  <wp:docPr id="9" name="Picture 9" descr="a variety of chewy tub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21792"/>
                          <a:stretch/>
                        </pic:blipFill>
                        <pic:spPr bwMode="auto">
                          <a:xfrm>
                            <a:off x="0" y="0"/>
                            <a:ext cx="1808881" cy="1036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D04BAD" w:rsidRPr="00661CFB" w:rsidRDefault="00D04BAD" w:rsidP="008E1A61">
            <w:pPr>
              <w:rPr>
                <w:sz w:val="30"/>
                <w:szCs w:val="30"/>
              </w:rPr>
            </w:pPr>
            <w:r w:rsidRPr="00661CFB">
              <w:rPr>
                <w:sz w:val="30"/>
                <w:szCs w:val="30"/>
              </w:rPr>
              <w:t xml:space="preserve">There are some times when </w:t>
            </w:r>
            <w:r w:rsidR="006449EF" w:rsidRPr="00661CFB">
              <w:rPr>
                <w:sz w:val="30"/>
                <w:szCs w:val="30"/>
              </w:rPr>
              <w:t>gum is no</w:t>
            </w:r>
            <w:r w:rsidR="00C77C96" w:rsidRPr="00661CFB">
              <w:rPr>
                <w:sz w:val="30"/>
                <w:szCs w:val="30"/>
              </w:rPr>
              <w:t xml:space="preserve">t </w:t>
            </w:r>
            <w:r w:rsidR="00661CFB" w:rsidRPr="00661CFB">
              <w:rPr>
                <w:sz w:val="30"/>
                <w:szCs w:val="30"/>
              </w:rPr>
              <w:t>a choice like at some schools.</w:t>
            </w:r>
            <w:r w:rsidR="00C77C96" w:rsidRPr="00661CFB">
              <w:rPr>
                <w:sz w:val="30"/>
                <w:szCs w:val="30"/>
              </w:rPr>
              <w:t xml:space="preserve"> A chewy tube is a special tool that </w:t>
            </w:r>
            <w:proofErr w:type="gramStart"/>
            <w:r w:rsidR="00C77C96" w:rsidRPr="00661CFB">
              <w:rPr>
                <w:sz w:val="30"/>
                <w:szCs w:val="30"/>
              </w:rPr>
              <w:t>can be used</w:t>
            </w:r>
            <w:proofErr w:type="gramEnd"/>
            <w:r w:rsidR="00C77C96" w:rsidRPr="00661CFB">
              <w:rPr>
                <w:sz w:val="30"/>
                <w:szCs w:val="30"/>
              </w:rPr>
              <w:t xml:space="preserve"> at school. People can bite </w:t>
            </w:r>
            <w:r w:rsidR="00661CFB" w:rsidRPr="00661CFB">
              <w:rPr>
                <w:sz w:val="30"/>
                <w:szCs w:val="30"/>
              </w:rPr>
              <w:t xml:space="preserve">and chew on a chewy tube. </w:t>
            </w:r>
            <w:r w:rsidR="00827888" w:rsidRPr="00661CFB">
              <w:rPr>
                <w:sz w:val="30"/>
                <w:szCs w:val="30"/>
              </w:rPr>
              <w:t xml:space="preserve">Chewy tubes </w:t>
            </w:r>
            <w:proofErr w:type="gramStart"/>
            <w:r w:rsidR="00827888" w:rsidRPr="00661CFB">
              <w:rPr>
                <w:sz w:val="30"/>
                <w:szCs w:val="30"/>
              </w:rPr>
              <w:t>can be attached</w:t>
            </w:r>
            <w:proofErr w:type="gramEnd"/>
            <w:r w:rsidR="00827888" w:rsidRPr="00661CFB">
              <w:rPr>
                <w:sz w:val="30"/>
                <w:szCs w:val="30"/>
              </w:rPr>
              <w:t xml:space="preserve"> to a hook to carry</w:t>
            </w:r>
            <w:r w:rsidR="00661CFB" w:rsidRPr="00661CFB">
              <w:rPr>
                <w:sz w:val="30"/>
                <w:szCs w:val="30"/>
              </w:rPr>
              <w:t xml:space="preserve">. </w:t>
            </w:r>
            <w:r w:rsidR="008E1A61" w:rsidRPr="00661CFB">
              <w:rPr>
                <w:sz w:val="30"/>
                <w:szCs w:val="30"/>
              </w:rPr>
              <w:t xml:space="preserve">Chewy tubes can stay in a special box or carrying bag. It is important to keep </w:t>
            </w:r>
            <w:r w:rsidR="0053429C" w:rsidRPr="00661CFB">
              <w:rPr>
                <w:sz w:val="30"/>
                <w:szCs w:val="30"/>
              </w:rPr>
              <w:t>a chewy tubes clean. It can fee</w:t>
            </w:r>
            <w:r w:rsidR="00661CFB" w:rsidRPr="00661CFB">
              <w:rPr>
                <w:sz w:val="30"/>
                <w:szCs w:val="30"/>
              </w:rPr>
              <w:t>l good to chew and stay calm.</w:t>
            </w:r>
          </w:p>
        </w:tc>
      </w:tr>
    </w:tbl>
    <w:p w:rsidR="00A91A40" w:rsidRDefault="00A91A40"/>
    <w:sectPr w:rsidR="00A91A4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BE" w:rsidRDefault="00E336BE" w:rsidP="00734448">
      <w:pPr>
        <w:spacing w:after="0" w:line="240" w:lineRule="auto"/>
      </w:pPr>
      <w:r>
        <w:separator/>
      </w:r>
    </w:p>
  </w:endnote>
  <w:endnote w:type="continuationSeparator" w:id="0">
    <w:p w:rsidR="00E336BE" w:rsidRDefault="00E336BE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panose1 w:val="02000603000000020004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40" w:rsidRDefault="00A91A4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IRCA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A40" w:rsidRDefault="00A91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BE" w:rsidRDefault="00E336BE" w:rsidP="00734448">
      <w:pPr>
        <w:spacing w:after="0" w:line="240" w:lineRule="auto"/>
      </w:pPr>
      <w:r>
        <w:separator/>
      </w:r>
    </w:p>
  </w:footnote>
  <w:footnote w:type="continuationSeparator" w:id="0">
    <w:p w:rsidR="00E336BE" w:rsidRDefault="00E336BE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40" w:rsidRDefault="00A91A40" w:rsidP="00734448">
    <w:pPr>
      <w:pStyle w:val="Title"/>
    </w:pPr>
    <w:r>
      <w:t xml:space="preserve">Chewy Tubes </w:t>
    </w:r>
  </w:p>
  <w:p w:rsidR="00A91A40" w:rsidRDefault="00A91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8"/>
    <w:rsid w:val="000D60F5"/>
    <w:rsid w:val="001052DF"/>
    <w:rsid w:val="00132A6E"/>
    <w:rsid w:val="00170DE6"/>
    <w:rsid w:val="0018627A"/>
    <w:rsid w:val="001C16A9"/>
    <w:rsid w:val="003003EE"/>
    <w:rsid w:val="0030456D"/>
    <w:rsid w:val="00342CCF"/>
    <w:rsid w:val="00357D4D"/>
    <w:rsid w:val="003D40F0"/>
    <w:rsid w:val="004E094C"/>
    <w:rsid w:val="00525B92"/>
    <w:rsid w:val="0053429C"/>
    <w:rsid w:val="005667B8"/>
    <w:rsid w:val="005C22E2"/>
    <w:rsid w:val="005F3782"/>
    <w:rsid w:val="006449EF"/>
    <w:rsid w:val="00661CFB"/>
    <w:rsid w:val="006856DF"/>
    <w:rsid w:val="00734448"/>
    <w:rsid w:val="00791218"/>
    <w:rsid w:val="00827888"/>
    <w:rsid w:val="00875928"/>
    <w:rsid w:val="008E1A61"/>
    <w:rsid w:val="00947092"/>
    <w:rsid w:val="009811C3"/>
    <w:rsid w:val="009D680B"/>
    <w:rsid w:val="00A219C4"/>
    <w:rsid w:val="00A42AE3"/>
    <w:rsid w:val="00A6650E"/>
    <w:rsid w:val="00A74CC2"/>
    <w:rsid w:val="00A91A40"/>
    <w:rsid w:val="00B210C2"/>
    <w:rsid w:val="00B35D15"/>
    <w:rsid w:val="00B47948"/>
    <w:rsid w:val="00C5407B"/>
    <w:rsid w:val="00C77C96"/>
    <w:rsid w:val="00C81C11"/>
    <w:rsid w:val="00CD1811"/>
    <w:rsid w:val="00D04BAD"/>
    <w:rsid w:val="00D26423"/>
    <w:rsid w:val="00E273AB"/>
    <w:rsid w:val="00E336BE"/>
    <w:rsid w:val="00EE4DD2"/>
    <w:rsid w:val="00EF2AEA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23DBF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11D7-9E66-4EFB-BD3F-DA2C4E3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Chewy Tubes</vt:lpstr>
    </vt:vector>
  </TitlesOfParts>
  <Company>Indiana University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Chewy Tubes</dc:title>
  <dc:subject/>
  <dc:creator>Day, Orion Samuel</dc:creator>
  <cp:keywords/>
  <dc:description/>
  <cp:lastModifiedBy>Day, Orion Samuel</cp:lastModifiedBy>
  <cp:revision>18</cp:revision>
  <cp:lastPrinted>2019-10-10T18:54:00Z</cp:lastPrinted>
  <dcterms:created xsi:type="dcterms:W3CDTF">2019-08-22T19:17:00Z</dcterms:created>
  <dcterms:modified xsi:type="dcterms:W3CDTF">2019-10-10T19:48:00Z</dcterms:modified>
</cp:coreProperties>
</file>